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1E" w:rsidRPr="0088411E" w:rsidRDefault="0088411E" w:rsidP="0088411E">
      <w:pPr>
        <w:pStyle w:val="TableParagraph"/>
        <w:spacing w:line="360" w:lineRule="auto"/>
        <w:ind w:left="0" w:firstLine="567"/>
        <w:jc w:val="both"/>
        <w:rPr>
          <w:sz w:val="28"/>
          <w:szCs w:val="28"/>
        </w:rPr>
      </w:pPr>
    </w:p>
    <w:p w:rsidR="0088411E" w:rsidRPr="0088411E" w:rsidRDefault="0088411E" w:rsidP="0088411E">
      <w:pPr>
        <w:pStyle w:val="TableParagraph"/>
        <w:spacing w:line="360" w:lineRule="auto"/>
        <w:ind w:left="0" w:firstLine="567"/>
        <w:jc w:val="both"/>
        <w:rPr>
          <w:spacing w:val="-2"/>
          <w:sz w:val="28"/>
          <w:szCs w:val="28"/>
        </w:rPr>
      </w:pPr>
      <w:r w:rsidRPr="0088411E">
        <w:rPr>
          <w:sz w:val="28"/>
          <w:szCs w:val="28"/>
        </w:rPr>
        <w:t>Контрольные</w:t>
      </w:r>
      <w:r w:rsidRPr="0088411E">
        <w:rPr>
          <w:spacing w:val="6"/>
          <w:sz w:val="28"/>
          <w:szCs w:val="28"/>
        </w:rPr>
        <w:t xml:space="preserve"> </w:t>
      </w:r>
      <w:r w:rsidRPr="0088411E">
        <w:rPr>
          <w:sz w:val="28"/>
          <w:szCs w:val="28"/>
        </w:rPr>
        <w:t>вопросы</w:t>
      </w:r>
      <w:r w:rsidRPr="0088411E">
        <w:rPr>
          <w:spacing w:val="9"/>
          <w:sz w:val="28"/>
          <w:szCs w:val="28"/>
        </w:rPr>
        <w:t xml:space="preserve"> </w:t>
      </w:r>
      <w:r w:rsidRPr="0088411E">
        <w:rPr>
          <w:sz w:val="28"/>
          <w:szCs w:val="28"/>
        </w:rPr>
        <w:t>для</w:t>
      </w:r>
      <w:r w:rsidRPr="0088411E">
        <w:rPr>
          <w:spacing w:val="10"/>
          <w:sz w:val="28"/>
          <w:szCs w:val="28"/>
        </w:rPr>
        <w:t xml:space="preserve"> </w:t>
      </w:r>
      <w:r w:rsidRPr="0088411E">
        <w:rPr>
          <w:sz w:val="28"/>
          <w:szCs w:val="28"/>
        </w:rPr>
        <w:t>проведения</w:t>
      </w:r>
      <w:r w:rsidRPr="0088411E">
        <w:rPr>
          <w:spacing w:val="10"/>
          <w:sz w:val="28"/>
          <w:szCs w:val="28"/>
        </w:rPr>
        <w:t xml:space="preserve"> </w:t>
      </w:r>
      <w:r w:rsidRPr="0088411E">
        <w:rPr>
          <w:sz w:val="28"/>
          <w:szCs w:val="28"/>
        </w:rPr>
        <w:t>экзамена</w:t>
      </w:r>
      <w:r w:rsidRPr="0088411E">
        <w:rPr>
          <w:spacing w:val="9"/>
          <w:sz w:val="28"/>
          <w:szCs w:val="28"/>
        </w:rPr>
        <w:t xml:space="preserve"> </w:t>
      </w:r>
      <w:r w:rsidRPr="0088411E">
        <w:rPr>
          <w:sz w:val="28"/>
          <w:szCs w:val="28"/>
        </w:rPr>
        <w:t>по</w:t>
      </w:r>
      <w:r w:rsidRPr="0088411E">
        <w:rPr>
          <w:spacing w:val="10"/>
          <w:sz w:val="28"/>
          <w:szCs w:val="28"/>
        </w:rPr>
        <w:t xml:space="preserve"> </w:t>
      </w:r>
      <w:r w:rsidRPr="0088411E">
        <w:rPr>
          <w:spacing w:val="-2"/>
          <w:sz w:val="28"/>
          <w:szCs w:val="28"/>
        </w:rPr>
        <w:t>дисциплине:</w:t>
      </w:r>
    </w:p>
    <w:p w:rsidR="0088411E" w:rsidRPr="0088411E" w:rsidRDefault="0088411E" w:rsidP="0088411E">
      <w:pPr>
        <w:pStyle w:val="TableParagraph"/>
        <w:spacing w:line="360" w:lineRule="auto"/>
        <w:ind w:left="0" w:firstLine="567"/>
        <w:jc w:val="both"/>
        <w:rPr>
          <w:spacing w:val="-2"/>
          <w:sz w:val="28"/>
          <w:szCs w:val="28"/>
        </w:rPr>
      </w:pPr>
    </w:p>
    <w:p w:rsidR="0088411E" w:rsidRPr="0088411E" w:rsidRDefault="0088411E" w:rsidP="0088411E">
      <w:pPr>
        <w:pStyle w:val="TableParagraph"/>
        <w:spacing w:line="360" w:lineRule="auto"/>
        <w:ind w:left="0" w:firstLine="567"/>
        <w:jc w:val="both"/>
        <w:rPr>
          <w:sz w:val="28"/>
          <w:szCs w:val="28"/>
        </w:rPr>
      </w:pP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bookmarkStart w:id="0" w:name="_GoBack"/>
      <w:r w:rsidRPr="0088411E">
        <w:rPr>
          <w:sz w:val="28"/>
          <w:szCs w:val="28"/>
        </w:rPr>
        <w:t>Понятие пожарного риска. Область применения оценки пожарных рисков.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Законодательные и иные нормативные правовые акты и нормативные документы, регламентирующие порядок оценки пожарного риска.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Какие вопросы, касающиеся пожарного риска, рассмотрены в техническом регламенте о требованиях пожарной безопасности?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В каком случае пожарная безопасность объекта защиты считается обеспеченной? Какие условия соответствия необходимо выполнить для объектов защиты, для которых федеральными законами не предусмотрены требования пожарной безопасности? В каком случае не требуется расчет пожарного риска?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 xml:space="preserve">Перечень документов, в результате применения которых </w:t>
      </w:r>
      <w:proofErr w:type="gramStart"/>
      <w:r w:rsidRPr="0088411E">
        <w:rPr>
          <w:sz w:val="28"/>
          <w:szCs w:val="28"/>
        </w:rPr>
        <w:t>обеспечивается соблюдение требований технического регламента о требованиях пожар ной</w:t>
      </w:r>
      <w:proofErr w:type="gramEnd"/>
      <w:r w:rsidRPr="0088411E">
        <w:rPr>
          <w:sz w:val="28"/>
          <w:szCs w:val="28"/>
        </w:rPr>
        <w:t xml:space="preserve"> безопасности.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 xml:space="preserve">Понятие индивидуального, социального пожарного риска. Нормативные величины пожарного риска. В каком случае индивидуальный пожарный риск отвечает </w:t>
      </w:r>
      <w:proofErr w:type="gramStart"/>
      <w:r w:rsidRPr="0088411E">
        <w:rPr>
          <w:sz w:val="28"/>
          <w:szCs w:val="28"/>
        </w:rPr>
        <w:t>требуемому</w:t>
      </w:r>
      <w:proofErr w:type="gramEnd"/>
      <w:r w:rsidRPr="0088411E">
        <w:rPr>
          <w:sz w:val="28"/>
          <w:szCs w:val="28"/>
        </w:rPr>
        <w:t>? В каких случаях допускается увеличение индивидуального пожарного риска до одной десятитысячной в год?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Исследователи и научные школы, внесшие значительный вклад в развитие оценки пожарного риска.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Порядок расчета индивидуального пожарного риска для зданий общественного назначения (блок-схема),</w:t>
      </w:r>
      <w:proofErr w:type="gramStart"/>
      <w:r w:rsidRPr="0088411E">
        <w:rPr>
          <w:sz w:val="28"/>
          <w:szCs w:val="28"/>
        </w:rPr>
        <w:t xml:space="preserve"> .</w:t>
      </w:r>
      <w:proofErr w:type="gramEnd"/>
      <w:r w:rsidRPr="0088411E">
        <w:rPr>
          <w:sz w:val="28"/>
          <w:szCs w:val="28"/>
        </w:rPr>
        <w:t xml:space="preserve"> Какие факторы влияют на расчетную величину пожарного риска?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Что включает в себя сбор данных для проведения анализа пожарной опасности здания?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 xml:space="preserve">Порядок (алгоритм) определения времени эвакуации, цели выполнения указанного расчета, 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lastRenderedPageBreak/>
        <w:t>Перечислите и охарактеризуйте основные модели, применяемые для рас чета времени эвакуации. Научные и практические проблемы применения указанных моделей.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Порядок расчета времени эвакуации людей из здания по упрощенной аналитической модели движения людского потока, нормативные правовые акты, программные продукты. Научные и практические проблемы.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Математическая модель индивидуально-поточного движения людей из здания.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Имитационно-стохастическая модель движения людских потоков.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Порядок (алгоритм) определения времени блокирования опасными факто рами пожара путей эвакуации. Какие факторы влияют на время блокирования?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 xml:space="preserve">Классификация и область </w:t>
      </w:r>
      <w:proofErr w:type="gramStart"/>
      <w:r w:rsidRPr="0088411E">
        <w:rPr>
          <w:sz w:val="28"/>
          <w:szCs w:val="28"/>
        </w:rPr>
        <w:t>применения методов математического моделирования развития пожара</w:t>
      </w:r>
      <w:proofErr w:type="gramEnd"/>
      <w:r w:rsidRPr="0088411E">
        <w:rPr>
          <w:sz w:val="28"/>
          <w:szCs w:val="28"/>
        </w:rPr>
        <w:t>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Перечень и характеристика основных моделей, применяемых для расчета времени блокирования путей эвакуации опасными факторами пожара, источники. Научные и практические проблемы применения указанных моделей.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 xml:space="preserve">Порядок </w:t>
      </w:r>
      <w:proofErr w:type="gramStart"/>
      <w:r w:rsidRPr="0088411E">
        <w:rPr>
          <w:sz w:val="28"/>
          <w:szCs w:val="28"/>
        </w:rPr>
        <w:t>расчета времени блокирования путей эвакуации</w:t>
      </w:r>
      <w:proofErr w:type="gramEnd"/>
      <w:r w:rsidRPr="0088411E">
        <w:rPr>
          <w:sz w:val="28"/>
          <w:szCs w:val="28"/>
        </w:rPr>
        <w:t xml:space="preserve"> с использованием интегральной математической модели расчета газообмена в здании при пожаре, область применения указанной модели, положительные и негативные стороны.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Основы полевого метода моделирования пожара в здании, область применения указанной модели, положительные и негативные стороны.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Что понимается под сценарием пожара? Какие сценарии необходимо рассматривать при определении расчетных величин пожарного риска?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 xml:space="preserve">Опишите порядок разработки </w:t>
      </w:r>
      <w:proofErr w:type="gramStart"/>
      <w:r w:rsidRPr="0088411E">
        <w:rPr>
          <w:sz w:val="28"/>
          <w:szCs w:val="28"/>
        </w:rPr>
        <w:t>дополнительных</w:t>
      </w:r>
      <w:proofErr w:type="gramEnd"/>
      <w:r w:rsidRPr="0088411E">
        <w:rPr>
          <w:sz w:val="28"/>
          <w:szCs w:val="28"/>
        </w:rPr>
        <w:t xml:space="preserve"> противопожарных мероприятия при определении расчетной величины индивидуального пожарного риска. Как определяется эффективность противопожарного мероприятия, </w:t>
      </w:r>
      <w:proofErr w:type="gramStart"/>
      <w:r w:rsidRPr="0088411E">
        <w:rPr>
          <w:sz w:val="28"/>
          <w:szCs w:val="28"/>
        </w:rPr>
        <w:t>направленных</w:t>
      </w:r>
      <w:proofErr w:type="gramEnd"/>
      <w:r w:rsidRPr="0088411E">
        <w:rPr>
          <w:sz w:val="28"/>
          <w:szCs w:val="28"/>
        </w:rPr>
        <w:t xml:space="preserve"> на обеспечение нормативного значения пожарного риска.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 xml:space="preserve">Порядок определения расчетных величин пожарного риска на </w:t>
      </w:r>
      <w:r w:rsidRPr="0088411E">
        <w:rPr>
          <w:sz w:val="28"/>
          <w:szCs w:val="28"/>
        </w:rPr>
        <w:lastRenderedPageBreak/>
        <w:t xml:space="preserve">производственных объектах. Какие объекты относятся в данном случае к </w:t>
      </w:r>
      <w:proofErr w:type="gramStart"/>
      <w:r w:rsidRPr="0088411E">
        <w:rPr>
          <w:sz w:val="28"/>
          <w:szCs w:val="28"/>
        </w:rPr>
        <w:t>производственным</w:t>
      </w:r>
      <w:proofErr w:type="gramEnd"/>
      <w:r w:rsidRPr="0088411E">
        <w:rPr>
          <w:sz w:val="28"/>
          <w:szCs w:val="28"/>
        </w:rPr>
        <w:t>. Виды пожарного риска, оцениваемого на производственных объектах.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Расчет социального пожарного риска на производственных объектах.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Порядок построения логического дерева событий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Расчет потенциального пожарного риска на территории объекта в селитебной зоне вблизи объекта, в зданиях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Способы управления (снижения) пожарным риском, порядок разработки дополнительных противопожарных мероприятий</w:t>
      </w:r>
    </w:p>
    <w:p w:rsidR="0088411E" w:rsidRPr="0088411E" w:rsidRDefault="0088411E" w:rsidP="0088411E">
      <w:pPr>
        <w:pStyle w:val="TableParagraph"/>
        <w:numPr>
          <w:ilvl w:val="0"/>
          <w:numId w:val="1"/>
        </w:numPr>
        <w:tabs>
          <w:tab w:val="left" w:pos="300"/>
        </w:tabs>
        <w:spacing w:before="5" w:line="360" w:lineRule="auto"/>
        <w:ind w:left="0"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>Перечислите и дайте сравнительную оценку основных программных продуктов, используемых при оценке пожарного риска. Специализированные информационные ресурсы в указанной области</w:t>
      </w:r>
    </w:p>
    <w:p w:rsidR="008532ED" w:rsidRPr="0088411E" w:rsidRDefault="0088411E" w:rsidP="0088411E">
      <w:pPr>
        <w:spacing w:line="360" w:lineRule="auto"/>
        <w:ind w:firstLine="567"/>
        <w:jc w:val="both"/>
        <w:rPr>
          <w:sz w:val="28"/>
          <w:szCs w:val="28"/>
        </w:rPr>
      </w:pPr>
      <w:r w:rsidRPr="0088411E">
        <w:rPr>
          <w:sz w:val="28"/>
          <w:szCs w:val="28"/>
        </w:rPr>
        <w:t xml:space="preserve"> Порядок получения экспертной организацией добровольной аккредитации в области оценки соответствия объектов защиты (продукции) установле</w:t>
      </w:r>
      <w:proofErr w:type="gramStart"/>
      <w:r w:rsidRPr="0088411E">
        <w:rPr>
          <w:sz w:val="28"/>
          <w:szCs w:val="28"/>
        </w:rPr>
        <w:t>н-</w:t>
      </w:r>
      <w:proofErr w:type="gramEnd"/>
      <w:r w:rsidRPr="0088411E">
        <w:rPr>
          <w:sz w:val="28"/>
          <w:szCs w:val="28"/>
        </w:rPr>
        <w:t xml:space="preserve"> </w:t>
      </w:r>
      <w:proofErr w:type="spellStart"/>
      <w:r w:rsidRPr="0088411E">
        <w:rPr>
          <w:sz w:val="28"/>
          <w:szCs w:val="28"/>
        </w:rPr>
        <w:t>ным</w:t>
      </w:r>
      <w:proofErr w:type="spellEnd"/>
      <w:r w:rsidRPr="0088411E">
        <w:rPr>
          <w:sz w:val="28"/>
          <w:szCs w:val="28"/>
        </w:rPr>
        <w:t xml:space="preserve"> требованиям пожарной безопасности путем независимой оценки по- </w:t>
      </w:r>
      <w:proofErr w:type="spellStart"/>
      <w:r w:rsidRPr="0088411E">
        <w:rPr>
          <w:sz w:val="28"/>
          <w:szCs w:val="28"/>
        </w:rPr>
        <w:t>жарного</w:t>
      </w:r>
      <w:proofErr w:type="spellEnd"/>
      <w:r w:rsidRPr="0088411E">
        <w:rPr>
          <w:sz w:val="28"/>
          <w:szCs w:val="28"/>
        </w:rPr>
        <w:t xml:space="preserve"> риска.</w:t>
      </w:r>
      <w:bookmarkEnd w:id="0"/>
    </w:p>
    <w:sectPr w:rsidR="008532ED" w:rsidRPr="0088411E" w:rsidSect="0088411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B3F1F"/>
    <w:multiLevelType w:val="hybridMultilevel"/>
    <w:tmpl w:val="6F7457B0"/>
    <w:lvl w:ilvl="0" w:tplc="60BC989E">
      <w:start w:val="1"/>
      <w:numFmt w:val="decimal"/>
      <w:lvlText w:val="%1."/>
      <w:lvlJc w:val="left"/>
      <w:pPr>
        <w:ind w:left="58" w:hanging="19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1" w:tplc="52E0EA4A">
      <w:numFmt w:val="bullet"/>
      <w:lvlText w:val="•"/>
      <w:lvlJc w:val="left"/>
      <w:pPr>
        <w:ind w:left="1129" w:hanging="195"/>
      </w:pPr>
      <w:rPr>
        <w:rFonts w:hint="default"/>
        <w:lang w:val="ru-RU" w:eastAsia="en-US" w:bidi="ar-SA"/>
      </w:rPr>
    </w:lvl>
    <w:lvl w:ilvl="2" w:tplc="D602941C">
      <w:numFmt w:val="bullet"/>
      <w:lvlText w:val="•"/>
      <w:lvlJc w:val="left"/>
      <w:pPr>
        <w:ind w:left="2199" w:hanging="195"/>
      </w:pPr>
      <w:rPr>
        <w:rFonts w:hint="default"/>
        <w:lang w:val="ru-RU" w:eastAsia="en-US" w:bidi="ar-SA"/>
      </w:rPr>
    </w:lvl>
    <w:lvl w:ilvl="3" w:tplc="81A04D22">
      <w:numFmt w:val="bullet"/>
      <w:lvlText w:val="•"/>
      <w:lvlJc w:val="left"/>
      <w:pPr>
        <w:ind w:left="3269" w:hanging="195"/>
      </w:pPr>
      <w:rPr>
        <w:rFonts w:hint="default"/>
        <w:lang w:val="ru-RU" w:eastAsia="en-US" w:bidi="ar-SA"/>
      </w:rPr>
    </w:lvl>
    <w:lvl w:ilvl="4" w:tplc="682A782C">
      <w:numFmt w:val="bullet"/>
      <w:lvlText w:val="•"/>
      <w:lvlJc w:val="left"/>
      <w:pPr>
        <w:ind w:left="4339" w:hanging="195"/>
      </w:pPr>
      <w:rPr>
        <w:rFonts w:hint="default"/>
        <w:lang w:val="ru-RU" w:eastAsia="en-US" w:bidi="ar-SA"/>
      </w:rPr>
    </w:lvl>
    <w:lvl w:ilvl="5" w:tplc="CB24BDF4">
      <w:numFmt w:val="bullet"/>
      <w:lvlText w:val="•"/>
      <w:lvlJc w:val="left"/>
      <w:pPr>
        <w:ind w:left="5409" w:hanging="195"/>
      </w:pPr>
      <w:rPr>
        <w:rFonts w:hint="default"/>
        <w:lang w:val="ru-RU" w:eastAsia="en-US" w:bidi="ar-SA"/>
      </w:rPr>
    </w:lvl>
    <w:lvl w:ilvl="6" w:tplc="B2668D0C">
      <w:numFmt w:val="bullet"/>
      <w:lvlText w:val="•"/>
      <w:lvlJc w:val="left"/>
      <w:pPr>
        <w:ind w:left="6478" w:hanging="195"/>
      </w:pPr>
      <w:rPr>
        <w:rFonts w:hint="default"/>
        <w:lang w:val="ru-RU" w:eastAsia="en-US" w:bidi="ar-SA"/>
      </w:rPr>
    </w:lvl>
    <w:lvl w:ilvl="7" w:tplc="9580B668">
      <w:numFmt w:val="bullet"/>
      <w:lvlText w:val="•"/>
      <w:lvlJc w:val="left"/>
      <w:pPr>
        <w:ind w:left="7548" w:hanging="195"/>
      </w:pPr>
      <w:rPr>
        <w:rFonts w:hint="default"/>
        <w:lang w:val="ru-RU" w:eastAsia="en-US" w:bidi="ar-SA"/>
      </w:rPr>
    </w:lvl>
    <w:lvl w:ilvl="8" w:tplc="438E08B0">
      <w:numFmt w:val="bullet"/>
      <w:lvlText w:val="•"/>
      <w:lvlJc w:val="left"/>
      <w:pPr>
        <w:ind w:left="8618" w:hanging="19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11E"/>
    <w:rsid w:val="008532ED"/>
    <w:rsid w:val="00884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41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8411E"/>
    <w:pPr>
      <w:spacing w:line="207" w:lineRule="exact"/>
      <w:ind w:left="5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607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Vladimirov</dc:creator>
  <cp:keywords/>
  <dc:description/>
  <cp:lastModifiedBy>Vladimir Vladimirov</cp:lastModifiedBy>
  <cp:revision>2</cp:revision>
  <dcterms:created xsi:type="dcterms:W3CDTF">2024-10-20T16:37:00Z</dcterms:created>
  <dcterms:modified xsi:type="dcterms:W3CDTF">2024-10-20T16:39:00Z</dcterms:modified>
</cp:coreProperties>
</file>